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44" w:rsidRDefault="00F12D44" w:rsidP="00F12D4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História do Profeta Hud</w:t>
      </w:r>
    </w:p>
    <w:p w:rsidR="00F12D44" w:rsidRDefault="00F12D44" w:rsidP="00F12D44">
      <w:pPr>
        <w:jc w:val="center"/>
      </w:pPr>
      <w:r>
        <w:rPr>
          <w:noProof/>
        </w:rPr>
        <w:drawing>
          <wp:inline distT="0" distB="0" distL="0" distR="0" wp14:anchorId="42B19D82" wp14:editId="32F46ABB">
            <wp:extent cx="2672080" cy="1733550"/>
            <wp:effectExtent l="0" t="0" r="0" b="0"/>
            <wp:docPr id="78" name="Picture 78" descr="http://www.islamreligion.com/articles/images/Prophet_Sale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www.islamreligion.com/articles/images/Prophet_Sale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D44" w:rsidRDefault="00F12D44" w:rsidP="00F12D44">
      <w:pPr>
        <w:jc w:val="center"/>
      </w:pPr>
    </w:p>
    <w:p w:rsidR="00F12D44" w:rsidRDefault="00F12D44" w:rsidP="00F12D44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F12D44" w:rsidRDefault="00F12D44" w:rsidP="00F12D44">
      <w:pPr>
        <w:jc w:val="center"/>
        <w:rPr>
          <w:color w:val="666666"/>
          <w:shd w:val="clear" w:color="auto" w:fill="E1F4FD"/>
        </w:rPr>
      </w:pP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Muitas pessoas podem se surpreender ao saber que os muçulmanos acreditam em muitos dos profetas encontrados nas tradições judaicas e cristãs.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 xml:space="preserve">Noé, Abraão, Moisés e Jesus, entre outros, figuram de forma proeminente nas páginas do Alcorão.  </w:t>
      </w:r>
      <w:proofErr w:type="gramStart"/>
      <w:r>
        <w:rPr>
          <w:color w:val="000000"/>
          <w:sz w:val="26"/>
          <w:szCs w:val="26"/>
        </w:rPr>
        <w:t>Acreditar em todos os profetas e livros revelados de Deus são dois dos pilares da crença no Islã e, portanto, os muçulmanos aceitam o Torá e os Evangelhos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(Injeel)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de Jesus.</w:t>
      </w:r>
      <w:proofErr w:type="gramEnd"/>
      <w:r>
        <w:rPr>
          <w:color w:val="000000"/>
          <w:sz w:val="26"/>
          <w:szCs w:val="26"/>
        </w:rPr>
        <w:t>  Entretanto, também acreditam que esses livros foram alterados ou perdidos com o passar do tempo. Consequentemente os muçulmanos acreditam somente no que foi confirmado no Alcorão ou nas tradições autênticas do profeta Muhammad.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Velho Testamento é feita referência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 descendente de Noé chamado Éber.  </w:t>
      </w:r>
      <w:proofErr w:type="gramStart"/>
      <w:r>
        <w:rPr>
          <w:color w:val="000000"/>
          <w:sz w:val="26"/>
          <w:szCs w:val="26"/>
        </w:rPr>
        <w:t>Em algumas tradições é chamado de Héber e conhecido com o pai da língua hebraica.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bookmarkStart w:id="0" w:name="_ftnref1847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"http://www.islamreligion.com/pt/articles/2716/" \l "_ftn18475" \o " The International Standard Bible Encyclopaedia -http://www.studylight.org/enc/isb/view.cgi?number=T2864"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  <w:lang w:val="pt-BR"/>
        </w:rPr>
        <w:t>  No Islã, entretanto, é conhecido como Hud</w:t>
      </w:r>
      <w:bookmarkStart w:id="1" w:name="_ftnref18476"/>
      <w:r>
        <w:rPr>
          <w:color w:val="000000"/>
          <w:sz w:val="26"/>
          <w:szCs w:val="26"/>
          <w:lang w:val="pt-BR"/>
        </w:rPr>
        <w:fldChar w:fldCharType="begin"/>
      </w:r>
      <w:r>
        <w:rPr>
          <w:color w:val="000000"/>
          <w:sz w:val="26"/>
          <w:szCs w:val="26"/>
          <w:lang w:val="pt-BR"/>
        </w:rPr>
        <w:instrText xml:space="preserve"> HYPERLINK "http://www.islamreligion.com/pt/articles/2716/" \l "_ftn18476" \o " Baseado em Histórias dos Profetas, de Ibn Kathir." </w:instrText>
      </w:r>
      <w:r>
        <w:rPr>
          <w:color w:val="000000"/>
          <w:sz w:val="26"/>
          <w:szCs w:val="26"/>
          <w:lang w:val="pt-BR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pt-BR"/>
        </w:rPr>
        <w:t>[2]</w:t>
      </w:r>
      <w:r>
        <w:rPr>
          <w:color w:val="000000"/>
          <w:sz w:val="26"/>
          <w:szCs w:val="26"/>
          <w:lang w:val="pt-BR"/>
        </w:rPr>
        <w:fldChar w:fldCharType="end"/>
      </w:r>
      <w:bookmarkEnd w:id="1"/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e é um dos quatro profetas árabes, os outros sendo Saleh, Shuaib e Muhammad.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O renomado estudioso muçulmano do século 14, Ibn Kathir, relata que Ibn Jarir também afirma que Hud era um descendente de Noé.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Enviado por Deus para seu povo, </w:t>
      </w: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propagou a mensagem de que Deus é Único e para adorarem somente a Ele.  </w:t>
      </w:r>
      <w:proofErr w:type="gramStart"/>
      <w:r>
        <w:rPr>
          <w:color w:val="000000"/>
          <w:sz w:val="26"/>
          <w:szCs w:val="26"/>
        </w:rPr>
        <w:t>Foi a mesma mensagem propagada por todos os profetas de 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disse a seu povo: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“Ó meu povo, adorem a Deus, por que não existe outro Deus além Dele.”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(Alcorão 11:50).</w:t>
      </w:r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pertencia à antiga civilização conhecida como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Aad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acredita-se que sua capital tenha sido a lendária cidade de Ubar, conhecida no Alcorão como Iram.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(89:6-7)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Acredita-se que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Aad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estivesse localizada nas montanhas entre Omã e Iêmen.</w:t>
      </w:r>
      <w:proofErr w:type="gramEnd"/>
      <w:r>
        <w:rPr>
          <w:color w:val="000000"/>
          <w:sz w:val="26"/>
          <w:szCs w:val="26"/>
        </w:rPr>
        <w:t xml:space="preserve">  O povo era conhecido pela construção de </w:t>
      </w:r>
      <w:proofErr w:type="gramStart"/>
      <w:r>
        <w:rPr>
          <w:color w:val="000000"/>
          <w:sz w:val="26"/>
          <w:szCs w:val="26"/>
        </w:rPr>
        <w:t>torres</w:t>
      </w:r>
      <w:proofErr w:type="gramEnd"/>
      <w:r>
        <w:rPr>
          <w:color w:val="000000"/>
          <w:sz w:val="26"/>
          <w:szCs w:val="26"/>
        </w:rPr>
        <w:t xml:space="preserve"> luxuosas e, assim, a área ficou conhecida como a terra de mil pilares.  Era uma civilização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nenhuma outra.  </w:t>
      </w:r>
      <w:proofErr w:type="gramStart"/>
      <w:r>
        <w:rPr>
          <w:color w:val="000000"/>
          <w:sz w:val="26"/>
          <w:szCs w:val="26"/>
        </w:rPr>
        <w:t>Deus abençoou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Aad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 seu povo.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 xml:space="preserve">Concedeu-lhes terra fértil e agricultura </w:t>
      </w:r>
      <w:r>
        <w:rPr>
          <w:color w:val="000000"/>
          <w:sz w:val="26"/>
          <w:szCs w:val="26"/>
        </w:rPr>
        <w:lastRenderedPageBreak/>
        <w:t>abundante, muitos filhos, um amplo provimento de criação de animais e acesso fácil à água.</w:t>
      </w:r>
      <w:proofErr w:type="gramEnd"/>
      <w:r>
        <w:rPr>
          <w:color w:val="000000"/>
          <w:sz w:val="26"/>
          <w:szCs w:val="26"/>
        </w:rPr>
        <w:t xml:space="preserve">  O povo era descrito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alto, forte e bem constituído. 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muitas formas,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Aad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pode ser descrita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uma sociedade semelhante a muitas das sociedades opulentas que existem hoje.  </w:t>
      </w:r>
      <w:proofErr w:type="gramStart"/>
      <w:r>
        <w:rPr>
          <w:color w:val="000000"/>
          <w:sz w:val="26"/>
          <w:szCs w:val="26"/>
        </w:rPr>
        <w:t>Havia um excesso de riqueza e o povo orgulhoso e arrogante não estava satisfeito em atender suas necessidades básicas.</w:t>
      </w:r>
      <w:proofErr w:type="gramEnd"/>
      <w:r>
        <w:rPr>
          <w:color w:val="000000"/>
          <w:sz w:val="26"/>
          <w:szCs w:val="26"/>
        </w:rPr>
        <w:t xml:space="preserve">  Começaram a construir </w:t>
      </w:r>
      <w:proofErr w:type="gramStart"/>
      <w:r>
        <w:rPr>
          <w:color w:val="000000"/>
          <w:sz w:val="26"/>
          <w:szCs w:val="26"/>
        </w:rPr>
        <w:t>torres</w:t>
      </w:r>
      <w:proofErr w:type="gramEnd"/>
      <w:r>
        <w:rPr>
          <w:color w:val="000000"/>
          <w:sz w:val="26"/>
          <w:szCs w:val="26"/>
        </w:rPr>
        <w:t xml:space="preserve"> e moradias meramente para exibir sua riqueza e acumularam possessões terrenas como se fossem um povo destinado a viver para sempre.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governantes e líderes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Aad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eram tiranos poderosos e suas fortunas não os flexibilizou,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às vezes acontece, mas ao contrário, ficaram mais fortes e dominaram as terras ao redor.  </w:t>
      </w:r>
      <w:proofErr w:type="gramStart"/>
      <w:r>
        <w:rPr>
          <w:color w:val="000000"/>
          <w:sz w:val="26"/>
          <w:szCs w:val="26"/>
        </w:rPr>
        <w:t>Satanás estava entre eles e fez com que seus atos lhes parecessem justos.</w:t>
      </w:r>
      <w:proofErr w:type="gramEnd"/>
      <w:r>
        <w:rPr>
          <w:color w:val="000000"/>
          <w:sz w:val="26"/>
          <w:szCs w:val="26"/>
        </w:rPr>
        <w:t xml:space="preserve">  Sua arrogância e orgulho aumentaram 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adoração a ídolos se tornou predominante.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profeta </w:t>
      </w: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também era um homem forte, mas costumava usar sua força para confrontar os problemas que abundavam em sua sociedade, mas as pessoas eram orgulhosas demais para ouvir.  Não queriam que </w:t>
      </w: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apontasse seus erros, mas ele insistia em chamá-los para a virtude.  Disse:</w:t>
      </w:r>
    </w:p>
    <w:p w:rsidR="00F12D44" w:rsidRDefault="00F12D44" w:rsidP="00F12D4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“Implorai o perdão de vosso Senhor e voltai-vos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Ele, arrependidos, que Ele vos agraciará generosamente até um término prefixado, e agraciará com o merecido a cada um que tiver mérito. Porém, se vos recusardes, temo por vós o castigo do Grande Dia.”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tentou explicar ao seu povo que buscar o perdão de Deus para sua rebelião e arrogância só aumentaria sua força e riqueza.  Deus, disse ele, recompensaria seu arrependimento com chuva abundante e um aumento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força.  Como as pessoas arrogantes de todas as épocas, o povo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Aad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olhou para </w:t>
      </w: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com desdém, porque olharam em volta e constataram que eram a nação mais poderosa em existência.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povo rico e arrogante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Aad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argumentou com </w:t>
      </w: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sobre a natureza do Dia do Juízo.  </w:t>
      </w:r>
      <w:proofErr w:type="gramStart"/>
      <w:r>
        <w:rPr>
          <w:color w:val="000000"/>
          <w:sz w:val="26"/>
          <w:szCs w:val="26"/>
        </w:rPr>
        <w:t>Acreditavam que após a morte o corpo se transformava em pó e era varrido pelo vento.</w:t>
      </w:r>
      <w:proofErr w:type="gramEnd"/>
      <w:r>
        <w:rPr>
          <w:color w:val="000000"/>
          <w:sz w:val="26"/>
          <w:szCs w:val="26"/>
        </w:rPr>
        <w:t>  O povo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Aad</w:t>
      </w:r>
      <w:r>
        <w:rPr>
          <w:color w:val="000000"/>
          <w:sz w:val="26"/>
          <w:szCs w:val="26"/>
        </w:rPr>
        <w:t xml:space="preserve">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muitas pessoas hoje, acreditava que o propósito da vida era acumular riqueza, prestígio e posses.  Quando </w:t>
      </w: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os fez confrontar a realidade de suas vidas e destacou que estavam muito longes do Deus Único, seus peitos arrogantes se encheram de orgulho e o acusaram de ser louco.  Estranharam por que um homem que comia e bebia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eles, podia ter uma visão tão diferente da vida.  Com seus olhos firmemente fixos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riqueza e luxúria, o povo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Aad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se convenceu de que seguir Hud significaria que tinham ficado loucos.</w:t>
      </w:r>
    </w:p>
    <w:p w:rsidR="00F12D44" w:rsidRDefault="00F12D44" w:rsidP="00F12D44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“Não há mais vida do que esta, terrena! Morremos e vivemos e jamais seremos ressuscitados! Este não é mais do que um homem que forja mentiras acerca de Deus! </w:t>
      </w:r>
      <w:proofErr w:type="gramStart"/>
      <w:r>
        <w:rPr>
          <w:b/>
          <w:bCs/>
          <w:color w:val="000000"/>
          <w:sz w:val="26"/>
          <w:szCs w:val="26"/>
        </w:rPr>
        <w:t>Jamais creremos nele!”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23:37-38)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 fim o povo de Aad olhou para </w:t>
      </w: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e disse: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“Somente dizemos que algum dos nossos deuses te transtornou.”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(Alcorão 11:54).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se voltou para Deus e renunciou ao seu povo.  </w:t>
      </w:r>
      <w:proofErr w:type="gramStart"/>
      <w:r>
        <w:rPr>
          <w:color w:val="000000"/>
          <w:sz w:val="26"/>
          <w:szCs w:val="26"/>
        </w:rPr>
        <w:t>Sabia que a punição de Deus seria rápida e severa.</w:t>
      </w:r>
      <w:proofErr w:type="gramEnd"/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Uma seca se espalhou pela terra antes fértil e abundante.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O povo olhava para o céu esperando ver sinais de chuva.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A punição era óbvia, mas o povo de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Aad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continuou a ironizar e ridicularizar Hud.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Em um dia fatídico o tempo mudou.</w:t>
      </w:r>
      <w:proofErr w:type="gramEnd"/>
      <w:r>
        <w:rPr>
          <w:color w:val="000000"/>
          <w:sz w:val="26"/>
          <w:szCs w:val="26"/>
        </w:rPr>
        <w:t xml:space="preserve">  O calor escaldante mudou para </w:t>
      </w:r>
      <w:proofErr w:type="gramStart"/>
      <w:r>
        <w:rPr>
          <w:color w:val="000000"/>
          <w:sz w:val="26"/>
          <w:szCs w:val="26"/>
        </w:rPr>
        <w:t>frio</w:t>
      </w:r>
      <w:proofErr w:type="gramEnd"/>
      <w:r>
        <w:rPr>
          <w:color w:val="000000"/>
          <w:sz w:val="26"/>
          <w:szCs w:val="26"/>
        </w:rPr>
        <w:t xml:space="preserve"> cortante o vento começou a uivar.  O vento selvagem aumentava com cada novo dia e o povo começou a procurar abrigo.  </w:t>
      </w:r>
      <w:proofErr w:type="gramStart"/>
      <w:r>
        <w:rPr>
          <w:color w:val="000000"/>
          <w:sz w:val="26"/>
          <w:szCs w:val="26"/>
        </w:rPr>
        <w:t>A tempestade de vento continuou por mais de uma semana.</w:t>
      </w:r>
      <w:proofErr w:type="gramEnd"/>
      <w:r>
        <w:rPr>
          <w:color w:val="000000"/>
          <w:sz w:val="26"/>
          <w:szCs w:val="26"/>
        </w:rPr>
        <w:t xml:space="preserve">  Destruiu tendas e moradias, levou para longe vestimentas e feriu a </w:t>
      </w:r>
      <w:proofErr w:type="gramStart"/>
      <w:r>
        <w:rPr>
          <w:color w:val="000000"/>
          <w:sz w:val="26"/>
          <w:szCs w:val="26"/>
        </w:rPr>
        <w:t>pele</w:t>
      </w:r>
      <w:proofErr w:type="gramEnd"/>
      <w:r>
        <w:rPr>
          <w:color w:val="000000"/>
          <w:sz w:val="26"/>
          <w:szCs w:val="26"/>
        </w:rPr>
        <w:t xml:space="preserve"> do corpo.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Foram destruídos por um vento furioso que Deus lhes impôs por sete noites e oito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consecutivos, para que pudessem ver homens destruídos com se fossem troncos ocos de tamareiras!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(Alcorão 69:6-7)</w:t>
      </w:r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Ibn Kathir nos conta que a violenta ventania não parou até que toda a região, antes viçosa e verde, fosse reduzida a ruínas e engolida por areias do deserto.  Somente </w:t>
      </w:r>
      <w:proofErr w:type="gramStart"/>
      <w:r>
        <w:rPr>
          <w:color w:val="000000"/>
          <w:sz w:val="26"/>
          <w:szCs w:val="26"/>
        </w:rPr>
        <w:t>Hud</w:t>
      </w:r>
      <w:proofErr w:type="gramEnd"/>
      <w:r>
        <w:rPr>
          <w:color w:val="000000"/>
          <w:sz w:val="26"/>
          <w:szCs w:val="26"/>
        </w:rPr>
        <w:t xml:space="preserve"> e seu pequeno grupo de seguidores foram salvos e acredita-se que tenham migrado para a área de Hadramaut do que é hoje conhecido como Iêmen.</w:t>
      </w:r>
    </w:p>
    <w:p w:rsidR="00F12D44" w:rsidRDefault="00F12D44" w:rsidP="00F12D44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Epílogo</w:t>
      </w:r>
      <w:bookmarkStart w:id="2" w:name="_ftnref18477"/>
      <w:proofErr w:type="gramEnd"/>
      <w:r>
        <w:rPr>
          <w:color w:val="008000"/>
          <w:sz w:val="30"/>
          <w:szCs w:val="30"/>
        </w:rPr>
        <w:fldChar w:fldCharType="begin"/>
      </w:r>
      <w:r>
        <w:rPr>
          <w:color w:val="008000"/>
          <w:sz w:val="30"/>
          <w:szCs w:val="30"/>
        </w:rPr>
        <w:instrText xml:space="preserve"> HYPERLINK "http://www.islamreligion.com/pt/articles/2716/" \l "_ftn18477" \o "http://www.jpl.nasa.gov/radar/sircxsar/ubar1.html " </w:instrText>
      </w:r>
      <w:r>
        <w:rPr>
          <w:color w:val="008000"/>
          <w:sz w:val="30"/>
          <w:szCs w:val="30"/>
        </w:rPr>
        <w:fldChar w:fldCharType="separate"/>
      </w:r>
      <w:r>
        <w:rPr>
          <w:rStyle w:val="w-footnote-number"/>
          <w:color w:val="800080"/>
          <w:position w:val="2"/>
          <w:sz w:val="24"/>
          <w:szCs w:val="24"/>
          <w:u w:val="single"/>
        </w:rPr>
        <w:t>[3]</w:t>
      </w:r>
      <w:r>
        <w:rPr>
          <w:color w:val="008000"/>
          <w:sz w:val="30"/>
          <w:szCs w:val="30"/>
        </w:rPr>
        <w:fldChar w:fldCharType="end"/>
      </w:r>
      <w:bookmarkEnd w:id="2"/>
    </w:p>
    <w:p w:rsidR="00F12D44" w:rsidRDefault="00F12D44" w:rsidP="00F12D4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Diz-se que Ubar foi um oásis remoto do deserto e um grande centro de comércio habito por um povo poderoso e rico.  Diz a lenda que se perdeu em uma grande tempestade de areia que soterrou toda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área.  Em 1992, a lendária cidade perdida foi descoberta com o </w:t>
      </w:r>
      <w:proofErr w:type="gramStart"/>
      <w:r>
        <w:rPr>
          <w:color w:val="000000"/>
          <w:sz w:val="26"/>
          <w:szCs w:val="26"/>
        </w:rPr>
        <w:t>uso</w:t>
      </w:r>
      <w:proofErr w:type="gramEnd"/>
      <w:r>
        <w:rPr>
          <w:color w:val="000000"/>
          <w:sz w:val="26"/>
          <w:szCs w:val="26"/>
        </w:rPr>
        <w:t xml:space="preserve"> de sensoriamento remoto de dados.  Imagens de satélite expuseram uma grande área de dunas de areia, sob a qual existe um grande leito seco de </w:t>
      </w:r>
      <w:proofErr w:type="gramStart"/>
      <w:r>
        <w:rPr>
          <w:color w:val="000000"/>
          <w:sz w:val="26"/>
          <w:szCs w:val="26"/>
        </w:rPr>
        <w:t>rio</w:t>
      </w:r>
      <w:proofErr w:type="gramEnd"/>
      <w:r>
        <w:rPr>
          <w:color w:val="000000"/>
          <w:sz w:val="26"/>
          <w:szCs w:val="26"/>
        </w:rPr>
        <w:t xml:space="preserve">.  Atualmente Ubar está sendo escavada e evidências revelaram uma cidade octogonal fortificada com </w:t>
      </w:r>
      <w:proofErr w:type="gramStart"/>
      <w:r>
        <w:rPr>
          <w:color w:val="000000"/>
          <w:sz w:val="26"/>
          <w:szCs w:val="26"/>
        </w:rPr>
        <w:t>torres</w:t>
      </w:r>
      <w:proofErr w:type="gramEnd"/>
      <w:r>
        <w:rPr>
          <w:color w:val="000000"/>
          <w:sz w:val="26"/>
          <w:szCs w:val="26"/>
        </w:rPr>
        <w:t xml:space="preserve"> de 9 metros de altura e paredes grossas.</w:t>
      </w:r>
    </w:p>
    <w:p w:rsidR="00F12D44" w:rsidRDefault="00F12D44" w:rsidP="00F12D4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F12D44" w:rsidRDefault="00F12D44" w:rsidP="00F12D4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F12D44" w:rsidRDefault="00F12D44" w:rsidP="00F12D44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8475"/>
    <w:p w:rsidR="00F12D44" w:rsidRDefault="00F12D44" w:rsidP="00F12D4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"http://www.islamreligion.com/pt/articles/2716/" \l "_ftnref18475"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The International Standard Bible Encyclopaedia -http://www.studylight.org/enc/isb/view.cgi?number=T2864</w:t>
      </w:r>
    </w:p>
    <w:bookmarkStart w:id="4" w:name="_ftn18476"/>
    <w:p w:rsidR="00F12D44" w:rsidRDefault="00F12D44" w:rsidP="00F12D44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"http://www.islamreligion.com/pt/articles/2716/" \l "_ftnref18476"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4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Baseado em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Histórias dos Profetas</w:t>
      </w:r>
      <w:r>
        <w:rPr>
          <w:color w:val="000000"/>
          <w:sz w:val="22"/>
          <w:szCs w:val="22"/>
          <w:lang w:val="pt-BR"/>
        </w:rPr>
        <w:t>, de Ibn Kathir.</w:t>
      </w:r>
    </w:p>
    <w:bookmarkStart w:id="5" w:name="_ftn18477"/>
    <w:p w:rsidR="00F12D44" w:rsidRDefault="00F12D44" w:rsidP="00F12D44">
      <w:pPr>
        <w:pStyle w:val="Footnote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"http://www.islamreligion.com/pt/articles/2716/" \l "_ftnref18477"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rFonts w:ascii="Calibri" w:hAnsi="Calibri"/>
          <w:color w:val="800080"/>
          <w:position w:val="2"/>
          <w:sz w:val="20"/>
          <w:szCs w:val="20"/>
          <w:u w:val="single"/>
          <w:lang w:val="en-AU"/>
        </w:rPr>
        <w:t>[3]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color w:val="000000"/>
          <w:sz w:val="22"/>
          <w:szCs w:val="22"/>
          <w:lang w:val="en-AU"/>
        </w:rPr>
        <w:t>http://www.jpl.nasa.gov/radar/sircxsar/ubar1.html</w:t>
      </w:r>
    </w:p>
    <w:p w:rsidR="00893EAA" w:rsidRPr="00F12D44" w:rsidRDefault="00893EAA" w:rsidP="00F12D44">
      <w:bookmarkStart w:id="6" w:name="_GoBack"/>
      <w:bookmarkEnd w:id="6"/>
    </w:p>
    <w:sectPr w:rsidR="00893EAA" w:rsidRPr="00F12D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B7A2C"/>
    <w:rsid w:val="000C1844"/>
    <w:rsid w:val="000D5E8E"/>
    <w:rsid w:val="000F57A4"/>
    <w:rsid w:val="00103B9A"/>
    <w:rsid w:val="0011167D"/>
    <w:rsid w:val="00140F33"/>
    <w:rsid w:val="001569F2"/>
    <w:rsid w:val="00163544"/>
    <w:rsid w:val="001B7F08"/>
    <w:rsid w:val="001D14B7"/>
    <w:rsid w:val="001E6126"/>
    <w:rsid w:val="00226541"/>
    <w:rsid w:val="00233472"/>
    <w:rsid w:val="002367FA"/>
    <w:rsid w:val="00250697"/>
    <w:rsid w:val="002617FB"/>
    <w:rsid w:val="0027275B"/>
    <w:rsid w:val="0028702D"/>
    <w:rsid w:val="002B436C"/>
    <w:rsid w:val="002C17AD"/>
    <w:rsid w:val="002C3331"/>
    <w:rsid w:val="002D1E08"/>
    <w:rsid w:val="002E4453"/>
    <w:rsid w:val="002E77E7"/>
    <w:rsid w:val="00324593"/>
    <w:rsid w:val="00332929"/>
    <w:rsid w:val="003570BD"/>
    <w:rsid w:val="00360837"/>
    <w:rsid w:val="00377DA3"/>
    <w:rsid w:val="00387E13"/>
    <w:rsid w:val="00392022"/>
    <w:rsid w:val="003E50EA"/>
    <w:rsid w:val="00427A8B"/>
    <w:rsid w:val="004619BD"/>
    <w:rsid w:val="00463617"/>
    <w:rsid w:val="00485C5D"/>
    <w:rsid w:val="0049722F"/>
    <w:rsid w:val="004F49DE"/>
    <w:rsid w:val="004F5CA5"/>
    <w:rsid w:val="00553B77"/>
    <w:rsid w:val="005A4A4A"/>
    <w:rsid w:val="005D19F2"/>
    <w:rsid w:val="005F394F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6648"/>
    <w:rsid w:val="007A78A4"/>
    <w:rsid w:val="007B390F"/>
    <w:rsid w:val="007C0140"/>
    <w:rsid w:val="007D54D4"/>
    <w:rsid w:val="00893EAA"/>
    <w:rsid w:val="0089796B"/>
    <w:rsid w:val="008A43A9"/>
    <w:rsid w:val="008D0C38"/>
    <w:rsid w:val="008D2F19"/>
    <w:rsid w:val="008E74DB"/>
    <w:rsid w:val="00920799"/>
    <w:rsid w:val="009979D3"/>
    <w:rsid w:val="009A1EF9"/>
    <w:rsid w:val="009B2316"/>
    <w:rsid w:val="009F5590"/>
    <w:rsid w:val="009F70F0"/>
    <w:rsid w:val="00A06879"/>
    <w:rsid w:val="00A226AD"/>
    <w:rsid w:val="00A3695F"/>
    <w:rsid w:val="00A52AF5"/>
    <w:rsid w:val="00A55B67"/>
    <w:rsid w:val="00A8552A"/>
    <w:rsid w:val="00A860E5"/>
    <w:rsid w:val="00A86C47"/>
    <w:rsid w:val="00A87037"/>
    <w:rsid w:val="00A93605"/>
    <w:rsid w:val="00A94E42"/>
    <w:rsid w:val="00AE6016"/>
    <w:rsid w:val="00B112D2"/>
    <w:rsid w:val="00B14140"/>
    <w:rsid w:val="00B27D13"/>
    <w:rsid w:val="00B344D2"/>
    <w:rsid w:val="00B503A7"/>
    <w:rsid w:val="00B55FAB"/>
    <w:rsid w:val="00B711A0"/>
    <w:rsid w:val="00B80706"/>
    <w:rsid w:val="00B94F2D"/>
    <w:rsid w:val="00BB6796"/>
    <w:rsid w:val="00C06083"/>
    <w:rsid w:val="00C07008"/>
    <w:rsid w:val="00C377FE"/>
    <w:rsid w:val="00C3793C"/>
    <w:rsid w:val="00C82ED8"/>
    <w:rsid w:val="00C94504"/>
    <w:rsid w:val="00CB5B68"/>
    <w:rsid w:val="00CD6F89"/>
    <w:rsid w:val="00CD72BC"/>
    <w:rsid w:val="00CE651D"/>
    <w:rsid w:val="00CF20A6"/>
    <w:rsid w:val="00D04B19"/>
    <w:rsid w:val="00D0742A"/>
    <w:rsid w:val="00D22B86"/>
    <w:rsid w:val="00D55036"/>
    <w:rsid w:val="00D71E55"/>
    <w:rsid w:val="00D743D6"/>
    <w:rsid w:val="00D77148"/>
    <w:rsid w:val="00D9076F"/>
    <w:rsid w:val="00DA48AF"/>
    <w:rsid w:val="00DC6A01"/>
    <w:rsid w:val="00DD4FB6"/>
    <w:rsid w:val="00DE296C"/>
    <w:rsid w:val="00E55A79"/>
    <w:rsid w:val="00E674C9"/>
    <w:rsid w:val="00EA7900"/>
    <w:rsid w:val="00EC53CD"/>
    <w:rsid w:val="00EF49F8"/>
    <w:rsid w:val="00F12D44"/>
    <w:rsid w:val="00F3352A"/>
    <w:rsid w:val="00F57F8D"/>
    <w:rsid w:val="00F767DD"/>
    <w:rsid w:val="00F901F9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2014-08-12T13:16:00Z</cp:lastPrinted>
  <dcterms:created xsi:type="dcterms:W3CDTF">2014-08-12T13:17:00Z</dcterms:created>
  <dcterms:modified xsi:type="dcterms:W3CDTF">2014-08-12T13:17:00Z</dcterms:modified>
</cp:coreProperties>
</file>